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4BBB" w14:textId="77777777" w:rsidR="00595384" w:rsidRDefault="00595384" w:rsidP="00595384">
      <w:pPr>
        <w:pStyle w:val="ListParagraph"/>
        <w:spacing w:line="360" w:lineRule="auto"/>
        <w:ind w:left="1003"/>
        <w:jc w:val="both"/>
        <w:rPr>
          <w:rFonts w:ascii="Times New Roman" w:hAnsi="Times New Roman"/>
          <w:rtl/>
        </w:rPr>
      </w:pPr>
      <w:r>
        <w:rPr>
          <w:rFonts w:ascii="Times New Roman" w:hAnsi="Times New Roman" w:hint="cs"/>
          <w:rtl/>
        </w:rPr>
        <w:t xml:space="preserve">هدف: </w:t>
      </w:r>
      <w:r w:rsidRPr="00F9701A">
        <w:rPr>
          <w:rFonts w:ascii="Times New Roman" w:hAnsi="Times New Roman" w:hint="cs"/>
          <w:rtl/>
        </w:rPr>
        <w:t>بلبان آباد و ایرانمنش(1388) در پژوهشی با عنوان انتخاب و مدیریت پورتفولیوی پروژه با استفاده از فرایند تحلیل سلسه مراتبی فازی مطالعه موردی: مجموعه هلدینگ ساختمان ایران،</w:t>
      </w:r>
      <w:r>
        <w:rPr>
          <w:rFonts w:ascii="Times New Roman" w:hAnsi="Times New Roman" w:hint="cs"/>
          <w:rtl/>
        </w:rPr>
        <w:t xml:space="preserve"> به بررسی و تعیین معیارهای تعیین کننده انتخاب پروژه ها در شرکت های هولدینگ ساختمانی پرداخته است. </w:t>
      </w:r>
    </w:p>
    <w:p w14:paraId="44AD288F" w14:textId="50A4421D" w:rsidR="00595384" w:rsidRDefault="00595384" w:rsidP="00595384">
      <w:pPr>
        <w:pStyle w:val="ListParagraph"/>
        <w:spacing w:line="360" w:lineRule="auto"/>
        <w:ind w:left="1003"/>
        <w:jc w:val="both"/>
        <w:rPr>
          <w:rFonts w:ascii="Times New Roman" w:hAnsi="Times New Roman"/>
          <w:rtl/>
        </w:rPr>
      </w:pPr>
      <w:r>
        <w:rPr>
          <w:rFonts w:ascii="Times New Roman" w:hAnsi="Times New Roman" w:hint="cs"/>
          <w:rtl/>
        </w:rPr>
        <w:t>متدولوژی: در این مقاله به منظور انتخاب پورتفولیوی پروژه از روش فرایند تحلیل سلسه مراتبی فازی استفاده شده است که متدولوژی انجام کار به شرح زیر است:</w:t>
      </w:r>
    </w:p>
    <w:p w14:paraId="48892FAC" w14:textId="7A3994D7" w:rsidR="00595384" w:rsidRDefault="00595384" w:rsidP="00595384">
      <w:pPr>
        <w:pStyle w:val="ListParagraph"/>
        <w:numPr>
          <w:ilvl w:val="0"/>
          <w:numId w:val="2"/>
        </w:numPr>
        <w:spacing w:line="360" w:lineRule="auto"/>
        <w:jc w:val="both"/>
        <w:rPr>
          <w:rFonts w:ascii="Times New Roman" w:hAnsi="Times New Roman"/>
        </w:rPr>
      </w:pPr>
      <w:r>
        <w:rPr>
          <w:rFonts w:ascii="Times New Roman" w:hAnsi="Times New Roman" w:hint="cs"/>
          <w:rtl/>
        </w:rPr>
        <w:t>مشخص کردن هدف، معیارها و زیرمعیارها و گزینه ها</w:t>
      </w:r>
    </w:p>
    <w:p w14:paraId="0E0FE29C" w14:textId="75BC85EA" w:rsidR="00595384" w:rsidRDefault="00595384" w:rsidP="00595384">
      <w:pPr>
        <w:pStyle w:val="ListParagraph"/>
        <w:numPr>
          <w:ilvl w:val="0"/>
          <w:numId w:val="2"/>
        </w:numPr>
        <w:spacing w:line="360" w:lineRule="auto"/>
        <w:jc w:val="both"/>
        <w:rPr>
          <w:rFonts w:ascii="Times New Roman" w:hAnsi="Times New Roman"/>
        </w:rPr>
      </w:pPr>
      <w:r>
        <w:rPr>
          <w:rFonts w:ascii="Times New Roman" w:hAnsi="Times New Roman" w:hint="cs"/>
          <w:rtl/>
        </w:rPr>
        <w:t>تعیین درجه اهمیت معیارها و زیرمعیارها و مشخص ساختن اهمیت نسبی آنها نسبت به یکدیگر.</w:t>
      </w:r>
    </w:p>
    <w:p w14:paraId="5C6A4DD4" w14:textId="68BD0C3B" w:rsidR="00595384" w:rsidRDefault="00595384" w:rsidP="00595384">
      <w:pPr>
        <w:pStyle w:val="ListParagraph"/>
        <w:numPr>
          <w:ilvl w:val="0"/>
          <w:numId w:val="2"/>
        </w:numPr>
        <w:spacing w:line="360" w:lineRule="auto"/>
        <w:jc w:val="both"/>
        <w:rPr>
          <w:rFonts w:ascii="Times New Roman" w:hAnsi="Times New Roman"/>
        </w:rPr>
      </w:pPr>
      <w:r>
        <w:rPr>
          <w:rFonts w:ascii="Times New Roman" w:hAnsi="Times New Roman" w:hint="cs"/>
          <w:rtl/>
        </w:rPr>
        <w:t>تعیین درجه اهمیت گزینه ها با توجه به معیارها</w:t>
      </w:r>
    </w:p>
    <w:p w14:paraId="378B2ACC" w14:textId="10369131" w:rsidR="00595384" w:rsidRDefault="00595384" w:rsidP="00595384">
      <w:pPr>
        <w:pStyle w:val="ListParagraph"/>
        <w:numPr>
          <w:ilvl w:val="0"/>
          <w:numId w:val="2"/>
        </w:numPr>
        <w:spacing w:line="360" w:lineRule="auto"/>
        <w:jc w:val="both"/>
        <w:rPr>
          <w:rFonts w:ascii="Times New Roman" w:hAnsi="Times New Roman"/>
          <w:rtl/>
        </w:rPr>
      </w:pPr>
      <w:r>
        <w:rPr>
          <w:rFonts w:ascii="Times New Roman" w:hAnsi="Times New Roman" w:hint="cs"/>
          <w:rtl/>
        </w:rPr>
        <w:t>تعیین اولویت کلی گزینه ها با توجه به گام های 2 و 3 به منظور مشخص ساختن پورتفولیوی پروژه سازمانی.</w:t>
      </w:r>
    </w:p>
    <w:p w14:paraId="50EE2969" w14:textId="21D44095" w:rsidR="00595384" w:rsidRDefault="00595384" w:rsidP="00595384">
      <w:pPr>
        <w:pStyle w:val="ListParagraph"/>
        <w:spacing w:line="360" w:lineRule="auto"/>
        <w:ind w:left="1003"/>
        <w:jc w:val="both"/>
        <w:rPr>
          <w:rtl/>
        </w:rPr>
      </w:pPr>
      <w:r>
        <w:rPr>
          <w:rFonts w:ascii="Times New Roman" w:hAnsi="Times New Roman" w:hint="cs"/>
          <w:rtl/>
        </w:rPr>
        <w:t xml:space="preserve">نتایج: </w:t>
      </w:r>
      <w:r>
        <w:rPr>
          <w:rFonts w:ascii="Times New Roman" w:hAnsi="Times New Roman" w:hint="cs"/>
          <w:rtl/>
        </w:rPr>
        <w:t xml:space="preserve">برخلاف روش های سنتی گذشته بسیاری از سازمان ها و بنگاه های اقتصادی به منظور باقی ماندن در محیط رقابت جهانی، برای مدیرت فعالیتهای و پروژه های خود به سوی روش های پروژه محور گرایش پیدا کرده اند و روز به روز بر تعدا آنها نیز افزوده می شود. در واقع این سازمان ها چشم اندازها و اهداف بلند مدت سازمان خود را در قالب انتخاب درست پروژه ها و اجرای موثر و کارای آنها دنبال می کنند و مدیریت پورتفولیوی پروژه به عنوان الگوی نوین مدیریتی این رسالت را انجام داده و سازمان ها را در انتخاب پروژه ها و مدیریت جمعی و یکپارچه آنها یاری می کند. از آنجایی که در انتخاب پورتفولیوی پروژه سازمانی بایستی معیارهای متعدد فراوانی همچون عوامل مالی، فنی-تکنیکی، مدیریتی، محیطی و سازمانی مدنظر قرار گیرد، لذا در این مقاله از فرایند تحلیل سلسه مراتبی فازی به عنوان ابزاری نوین در رتبه بندی پروژه های سازمان استفاده شده است. نتایج نشان دهنده این است که در بین معیارهای انتخاب، معیارهای مالی و همراستایی سازمانی در انتخاب </w:t>
      </w:r>
      <w:r>
        <w:rPr>
          <w:rFonts w:ascii="Times New Roman" w:hAnsi="Times New Roman" w:hint="cs"/>
          <w:rtl/>
        </w:rPr>
        <w:lastRenderedPageBreak/>
        <w:t>پورتفولیوی پروژه سازمانی دارای بیشترین تاثیرات می باشد.</w:t>
      </w:r>
      <w:bookmarkStart w:id="0" w:name="_Toc19444248"/>
      <w:r>
        <w:rPr>
          <w:rFonts w:ascii="Times New Roman" w:hAnsi="Times New Roman"/>
        </w:rPr>
        <w:t xml:space="preserve"> </w:t>
      </w:r>
      <w:r>
        <w:rPr>
          <w:rFonts w:hint="cs"/>
          <w:rtl/>
        </w:rPr>
        <w:t xml:space="preserve">هدف مجموعه هلدینگ ساختمان ایران انتخاب مهم ترین پروژه های سازمانی در راستای تحقق چشم انداز و اهداف بلندمدت شرکت، به منظور انتخاب پورتفولیوی پروژه شرکت می باشد. گزینه های مورد نظر هلدینگ، پروپزال های پروژه های دریافتی از قسمت های مختلف در راستای تحقق اهداف استراتژیک شرکت های تابعه و به منظور تحقق اهداف استراتژیک شرکت های تابعه و به منظور تحقق اهداف کلان و چشم انداز شرکت می باشد. در راستای تعیین مهم ترین پروژه های سازمانی و انتخاب پورتفولیوی پروژه هلدینگ، تصمیم به مشخص کردن و انتخاب معیارهایی جهت ارزیابی پروژه ها گرفته شد که برای این منظور، با توجه به ادبیات موضوع، پرسشنامه ای از معیارهای ارزیابی پروژه ها در مجموعه مورد نظر طراحی گردید که با کمک خبرگان شرکت و با استفاده از روش دلفی، از هر یک از اعضای تیم خبره خواسته شد تا به هر یک از عوامل نمره ای از 1 تا 10 اختصاص دهند. سپس از نمره های داده شده توسط افراد خبره متوسط گیری شده، و آن دسته از عوامل و معیارهایی که نمره ای بیشتر از هفت کسب کرده اند، جز معیارهای نهایی جهت ارزیابی پروژه ها انتخاب گردیدند؛ که نهایتا پنج معیار به منظور انتخاب پورتفولیوی پروژه شرکت در نظر گرفته شدند که عبارتند از 1، معیار مالی، 2، معیارهای نیازهای سازمانی،3، معیار رقابت در محیط، 4، معیار فنی و تکنیکی، 5، معیارهای مرتبط با مدیریت. در ادامه با تهیه پرسشنامه ای دیگر، زیرمعیراهای مربوط به هر طبقه از معیارها را با توجه به ادبیات موضوع و به کمک خبرگان شرکت و با استفاده از روش دلفی، مشخص ساخته که در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Ref19444365 \h</w:instrText>
      </w:r>
      <w:r>
        <w:rPr>
          <w:rtl/>
        </w:rPr>
        <w:instrText xml:space="preserve"> </w:instrText>
      </w:r>
      <w:r>
        <w:rPr>
          <w:rtl/>
        </w:rPr>
      </w:r>
      <w:r>
        <w:rPr>
          <w:rtl/>
        </w:rPr>
        <w:fldChar w:fldCharType="separate"/>
      </w:r>
      <w:r w:rsidR="00320593">
        <w:rPr>
          <w:rtl/>
        </w:rPr>
        <w:t xml:space="preserve">جدول </w:t>
      </w:r>
      <w:r w:rsidR="00320593">
        <w:rPr>
          <w:rFonts w:hint="cs"/>
          <w:rtl/>
        </w:rPr>
        <w:t>1</w:t>
      </w:r>
      <w:r w:rsidR="00320593">
        <w:rPr>
          <w:rFonts w:ascii="Times New Roman" w:hAnsi="Times New Roman" w:hint="cs"/>
          <w:rtl/>
        </w:rPr>
        <w:t>معیارها و زیرمعیارهای مربوط به انتخاب پورتفولیوی پروژه</w:t>
      </w:r>
      <w:r>
        <w:rPr>
          <w:rtl/>
        </w:rPr>
        <w:fldChar w:fldCharType="end"/>
      </w:r>
      <w:r>
        <w:rPr>
          <w:rFonts w:hint="cs"/>
          <w:rtl/>
        </w:rPr>
        <w:t>هر طبقه از معیارها به همراه زیر معیارهای مربوطه نشان داده شده اند</w:t>
      </w:r>
      <w:bookmarkEnd w:id="0"/>
      <w:r>
        <w:rPr>
          <w:rFonts w:hint="cs"/>
          <w:rtl/>
        </w:rPr>
        <w:t xml:space="preserve"> </w:t>
      </w:r>
    </w:p>
    <w:p w14:paraId="63D6D3F6" w14:textId="438E7BCE" w:rsidR="00595384" w:rsidRDefault="00595384" w:rsidP="00595384">
      <w:pPr>
        <w:pStyle w:val="ListParagraph"/>
        <w:spacing w:line="360" w:lineRule="auto"/>
        <w:ind w:left="1003"/>
        <w:jc w:val="both"/>
        <w:rPr>
          <w:rtl/>
        </w:rPr>
      </w:pPr>
    </w:p>
    <w:p w14:paraId="4C3055D7" w14:textId="22C2D9CC" w:rsidR="00595384" w:rsidRDefault="00595384" w:rsidP="00595384">
      <w:pPr>
        <w:pStyle w:val="ListParagraph"/>
        <w:spacing w:line="360" w:lineRule="auto"/>
        <w:ind w:left="1003"/>
        <w:jc w:val="both"/>
        <w:rPr>
          <w:rtl/>
        </w:rPr>
      </w:pPr>
    </w:p>
    <w:p w14:paraId="282A33FD" w14:textId="77777777" w:rsidR="00595384" w:rsidRPr="00A11E75" w:rsidRDefault="00595384" w:rsidP="00595384">
      <w:pPr>
        <w:pStyle w:val="ListParagraph"/>
        <w:spacing w:line="360" w:lineRule="auto"/>
        <w:ind w:left="1003"/>
        <w:jc w:val="both"/>
        <w:rPr>
          <w:rFonts w:ascii="Times New Roman" w:hAnsi="Times New Roman"/>
          <w:rtl/>
        </w:rPr>
      </w:pPr>
    </w:p>
    <w:p w14:paraId="5BB77D28" w14:textId="21F1F542" w:rsidR="00595384" w:rsidRDefault="00595384" w:rsidP="00595384">
      <w:pPr>
        <w:pStyle w:val="Caption"/>
        <w:jc w:val="center"/>
        <w:rPr>
          <w:rtl/>
        </w:rPr>
      </w:pPr>
      <w:bookmarkStart w:id="1" w:name="_Toc19444249"/>
      <w:bookmarkStart w:id="2" w:name="_Ref19444365"/>
      <w:r>
        <w:rPr>
          <w:rtl/>
        </w:rPr>
        <w:lastRenderedPageBreak/>
        <w:t xml:space="preserve">جدول </w:t>
      </w:r>
      <w:r>
        <w:rPr>
          <w:rFonts w:hint="cs"/>
          <w:rtl/>
        </w:rPr>
        <w:t>1</w:t>
      </w:r>
      <w:bookmarkStart w:id="3" w:name="_GoBack"/>
      <w:bookmarkEnd w:id="3"/>
      <w:r>
        <w:rPr>
          <w:rFonts w:hint="cs"/>
          <w:rtl/>
        </w:rPr>
        <w:t>معیارها و زیرمعیارهای مربوط به انتخاب پورتفولیوی پروژه</w:t>
      </w:r>
      <w:bookmarkEnd w:id="1"/>
      <w:bookmarkEnd w:id="2"/>
    </w:p>
    <w:tbl>
      <w:tblPr>
        <w:tblStyle w:val="TableGrid"/>
        <w:bidiVisual/>
        <w:tblW w:w="0" w:type="auto"/>
        <w:jc w:val="center"/>
        <w:tblLook w:val="04A0" w:firstRow="1" w:lastRow="0" w:firstColumn="1" w:lastColumn="0" w:noHBand="0" w:noVBand="1"/>
      </w:tblPr>
      <w:tblGrid>
        <w:gridCol w:w="1556"/>
        <w:gridCol w:w="2127"/>
        <w:gridCol w:w="1842"/>
        <w:gridCol w:w="1843"/>
        <w:gridCol w:w="1982"/>
      </w:tblGrid>
      <w:tr w:rsidR="00595384" w:rsidRPr="008D4F81" w14:paraId="4936F93A" w14:textId="77777777" w:rsidTr="00872E6D">
        <w:trPr>
          <w:jc w:val="center"/>
        </w:trPr>
        <w:tc>
          <w:tcPr>
            <w:tcW w:w="1556" w:type="dxa"/>
          </w:tcPr>
          <w:p w14:paraId="29494378" w14:textId="77777777" w:rsidR="00595384" w:rsidRPr="008D4F81" w:rsidRDefault="00595384" w:rsidP="00872E6D">
            <w:pPr>
              <w:pStyle w:val="table"/>
              <w:jc w:val="center"/>
              <w:rPr>
                <w:sz w:val="18"/>
                <w:szCs w:val="18"/>
                <w:rtl/>
              </w:rPr>
            </w:pPr>
            <w:r w:rsidRPr="008D4F81">
              <w:rPr>
                <w:rFonts w:hint="cs"/>
                <w:sz w:val="18"/>
                <w:szCs w:val="18"/>
                <w:rtl/>
              </w:rPr>
              <w:t>معیارهای مالی</w:t>
            </w:r>
          </w:p>
        </w:tc>
        <w:tc>
          <w:tcPr>
            <w:tcW w:w="2127" w:type="dxa"/>
          </w:tcPr>
          <w:p w14:paraId="7AAE278F" w14:textId="77777777" w:rsidR="00595384" w:rsidRPr="008D4F81" w:rsidRDefault="00595384" w:rsidP="00872E6D">
            <w:pPr>
              <w:pStyle w:val="table"/>
              <w:jc w:val="center"/>
              <w:rPr>
                <w:sz w:val="18"/>
                <w:szCs w:val="18"/>
                <w:rtl/>
              </w:rPr>
            </w:pPr>
            <w:r w:rsidRPr="008D4F81">
              <w:rPr>
                <w:rFonts w:hint="cs"/>
                <w:sz w:val="18"/>
                <w:szCs w:val="18"/>
                <w:rtl/>
              </w:rPr>
              <w:t>معیارهای نیازهای سازمانی و الزامات کسب و کار</w:t>
            </w:r>
          </w:p>
        </w:tc>
        <w:tc>
          <w:tcPr>
            <w:tcW w:w="1842" w:type="dxa"/>
          </w:tcPr>
          <w:p w14:paraId="06309868" w14:textId="77777777" w:rsidR="00595384" w:rsidRPr="008D4F81" w:rsidRDefault="00595384" w:rsidP="00872E6D">
            <w:pPr>
              <w:pStyle w:val="table"/>
              <w:jc w:val="center"/>
              <w:rPr>
                <w:sz w:val="18"/>
                <w:szCs w:val="18"/>
                <w:rtl/>
              </w:rPr>
            </w:pPr>
            <w:r w:rsidRPr="008D4F81">
              <w:rPr>
                <w:rFonts w:hint="cs"/>
                <w:sz w:val="18"/>
                <w:szCs w:val="18"/>
                <w:rtl/>
              </w:rPr>
              <w:t>معیارهای مربوط به مسائل فنی</w:t>
            </w:r>
          </w:p>
        </w:tc>
        <w:tc>
          <w:tcPr>
            <w:tcW w:w="1843" w:type="dxa"/>
          </w:tcPr>
          <w:p w14:paraId="11538036" w14:textId="77777777" w:rsidR="00595384" w:rsidRPr="008D4F81" w:rsidRDefault="00595384" w:rsidP="00872E6D">
            <w:pPr>
              <w:pStyle w:val="table"/>
              <w:jc w:val="center"/>
              <w:rPr>
                <w:sz w:val="18"/>
                <w:szCs w:val="18"/>
                <w:rtl/>
              </w:rPr>
            </w:pPr>
            <w:r w:rsidRPr="008D4F81">
              <w:rPr>
                <w:rFonts w:hint="cs"/>
                <w:sz w:val="18"/>
                <w:szCs w:val="18"/>
                <w:rtl/>
              </w:rPr>
              <w:t>معیارهای مرتبط با مدیریت</w:t>
            </w:r>
          </w:p>
        </w:tc>
        <w:tc>
          <w:tcPr>
            <w:tcW w:w="1982" w:type="dxa"/>
          </w:tcPr>
          <w:p w14:paraId="4B6A5475" w14:textId="77777777" w:rsidR="00595384" w:rsidRPr="008D4F81" w:rsidRDefault="00595384" w:rsidP="00872E6D">
            <w:pPr>
              <w:pStyle w:val="table"/>
              <w:jc w:val="center"/>
              <w:rPr>
                <w:sz w:val="18"/>
                <w:szCs w:val="18"/>
                <w:rtl/>
              </w:rPr>
            </w:pPr>
            <w:r w:rsidRPr="008D4F81">
              <w:rPr>
                <w:rFonts w:hint="cs"/>
                <w:sz w:val="18"/>
                <w:szCs w:val="18"/>
                <w:rtl/>
              </w:rPr>
              <w:t>معیارهای بازاریابی و رقابت محیطی پروژه</w:t>
            </w:r>
          </w:p>
        </w:tc>
      </w:tr>
      <w:tr w:rsidR="00595384" w:rsidRPr="008D4F81" w14:paraId="24D0C010" w14:textId="77777777" w:rsidTr="00872E6D">
        <w:trPr>
          <w:jc w:val="center"/>
        </w:trPr>
        <w:tc>
          <w:tcPr>
            <w:tcW w:w="1556" w:type="dxa"/>
          </w:tcPr>
          <w:p w14:paraId="5D03EF0D" w14:textId="77777777" w:rsidR="00595384" w:rsidRPr="00C12A0F" w:rsidRDefault="00595384" w:rsidP="00872E6D">
            <w:pPr>
              <w:pStyle w:val="table"/>
              <w:jc w:val="center"/>
              <w:rPr>
                <w:rFonts w:ascii="Times New Roman" w:hAnsi="Times New Roman"/>
                <w:sz w:val="18"/>
                <w:szCs w:val="18"/>
                <w:rtl/>
              </w:rPr>
            </w:pPr>
            <w:r w:rsidRPr="00C12A0F">
              <w:rPr>
                <w:rFonts w:ascii="Times New Roman" w:hAnsi="Times New Roman"/>
                <w:sz w:val="18"/>
                <w:szCs w:val="18"/>
              </w:rPr>
              <w:t>F1</w:t>
            </w:r>
            <w:r w:rsidRPr="00C12A0F">
              <w:rPr>
                <w:rFonts w:ascii="Times New Roman" w:hAnsi="Times New Roman" w:hint="cs"/>
                <w:sz w:val="18"/>
                <w:szCs w:val="18"/>
                <w:rtl/>
              </w:rPr>
              <w:t>- دوره بازگشت سرمایه</w:t>
            </w:r>
          </w:p>
          <w:p w14:paraId="7AF69C69" w14:textId="77777777" w:rsidR="00595384" w:rsidRPr="00C12A0F" w:rsidRDefault="00595384" w:rsidP="00872E6D">
            <w:pPr>
              <w:pStyle w:val="table"/>
              <w:jc w:val="both"/>
              <w:rPr>
                <w:rFonts w:ascii="Times New Roman" w:hAnsi="Times New Roman"/>
                <w:sz w:val="18"/>
                <w:szCs w:val="18"/>
                <w:rtl/>
              </w:rPr>
            </w:pPr>
            <w:r w:rsidRPr="00C12A0F">
              <w:rPr>
                <w:rFonts w:ascii="Times New Roman" w:hAnsi="Times New Roman"/>
                <w:sz w:val="18"/>
                <w:szCs w:val="18"/>
              </w:rPr>
              <w:t>F2</w:t>
            </w:r>
            <w:r w:rsidRPr="00C12A0F">
              <w:rPr>
                <w:rFonts w:ascii="Times New Roman" w:hAnsi="Times New Roman" w:hint="cs"/>
                <w:sz w:val="18"/>
                <w:szCs w:val="18"/>
                <w:rtl/>
              </w:rPr>
              <w:t>- ارزش خالص فعلی(</w:t>
            </w:r>
            <w:r w:rsidRPr="00C12A0F">
              <w:rPr>
                <w:rFonts w:ascii="Times New Roman" w:hAnsi="Times New Roman"/>
                <w:sz w:val="18"/>
                <w:szCs w:val="18"/>
              </w:rPr>
              <w:t>NPV</w:t>
            </w:r>
            <w:r w:rsidRPr="00C12A0F">
              <w:rPr>
                <w:rFonts w:ascii="Times New Roman" w:hAnsi="Times New Roman" w:hint="cs"/>
                <w:sz w:val="18"/>
                <w:szCs w:val="18"/>
                <w:rtl/>
              </w:rPr>
              <w:t>)</w:t>
            </w:r>
          </w:p>
          <w:p w14:paraId="61DB6E6A" w14:textId="77777777" w:rsidR="00595384" w:rsidRPr="00C12A0F" w:rsidRDefault="00595384" w:rsidP="00872E6D">
            <w:pPr>
              <w:pStyle w:val="table"/>
              <w:jc w:val="both"/>
              <w:rPr>
                <w:rFonts w:ascii="Times New Roman" w:hAnsi="Times New Roman"/>
                <w:sz w:val="18"/>
                <w:szCs w:val="18"/>
                <w:rtl/>
              </w:rPr>
            </w:pPr>
            <w:r w:rsidRPr="00C12A0F">
              <w:rPr>
                <w:rFonts w:ascii="Times New Roman" w:hAnsi="Times New Roman"/>
                <w:sz w:val="18"/>
                <w:szCs w:val="18"/>
              </w:rPr>
              <w:t>F3</w:t>
            </w:r>
            <w:r w:rsidRPr="00C12A0F">
              <w:rPr>
                <w:rFonts w:ascii="Times New Roman" w:hAnsi="Times New Roman" w:hint="cs"/>
                <w:sz w:val="18"/>
                <w:szCs w:val="18"/>
                <w:rtl/>
              </w:rPr>
              <w:t>- نرخ بازگشت داخلی(</w:t>
            </w:r>
            <w:r w:rsidRPr="00C12A0F">
              <w:rPr>
                <w:rFonts w:ascii="Times New Roman" w:hAnsi="Times New Roman"/>
                <w:sz w:val="18"/>
                <w:szCs w:val="18"/>
              </w:rPr>
              <w:t>IRR</w:t>
            </w:r>
            <w:r w:rsidRPr="00C12A0F">
              <w:rPr>
                <w:rFonts w:ascii="Times New Roman" w:hAnsi="Times New Roman" w:hint="cs"/>
                <w:sz w:val="18"/>
                <w:szCs w:val="18"/>
                <w:rtl/>
              </w:rPr>
              <w:t>)</w:t>
            </w:r>
          </w:p>
          <w:p w14:paraId="3A27C587" w14:textId="77777777" w:rsidR="00595384" w:rsidRPr="00C12A0F" w:rsidRDefault="00595384" w:rsidP="00872E6D">
            <w:pPr>
              <w:pStyle w:val="table"/>
              <w:jc w:val="both"/>
              <w:rPr>
                <w:rFonts w:ascii="Times New Roman" w:hAnsi="Times New Roman"/>
                <w:sz w:val="18"/>
                <w:szCs w:val="18"/>
                <w:rtl/>
              </w:rPr>
            </w:pPr>
            <w:r w:rsidRPr="00C12A0F">
              <w:rPr>
                <w:rFonts w:ascii="Times New Roman" w:hAnsi="Times New Roman"/>
                <w:sz w:val="18"/>
                <w:szCs w:val="18"/>
              </w:rPr>
              <w:t>F4</w:t>
            </w:r>
            <w:r w:rsidRPr="00C12A0F">
              <w:rPr>
                <w:rFonts w:ascii="Times New Roman" w:hAnsi="Times New Roman" w:hint="cs"/>
                <w:sz w:val="18"/>
                <w:szCs w:val="18"/>
                <w:rtl/>
              </w:rPr>
              <w:t>- رشد درآمد شرکت</w:t>
            </w:r>
          </w:p>
          <w:p w14:paraId="22D1B0E6" w14:textId="77777777" w:rsidR="00595384" w:rsidRPr="00C12A0F" w:rsidRDefault="00595384" w:rsidP="00872E6D">
            <w:pPr>
              <w:pStyle w:val="table"/>
              <w:jc w:val="both"/>
              <w:rPr>
                <w:rFonts w:ascii="Times New Roman" w:hAnsi="Times New Roman" w:hint="cs"/>
                <w:sz w:val="18"/>
                <w:szCs w:val="18"/>
                <w:rtl/>
              </w:rPr>
            </w:pPr>
            <w:r w:rsidRPr="00C12A0F">
              <w:rPr>
                <w:rFonts w:ascii="Times New Roman" w:hAnsi="Times New Roman"/>
                <w:sz w:val="18"/>
                <w:szCs w:val="18"/>
              </w:rPr>
              <w:t>F5</w:t>
            </w:r>
            <w:r w:rsidRPr="00C12A0F">
              <w:rPr>
                <w:rFonts w:ascii="Times New Roman" w:hAnsi="Times New Roman" w:hint="cs"/>
                <w:sz w:val="18"/>
                <w:szCs w:val="18"/>
                <w:rtl/>
              </w:rPr>
              <w:t>- نقد پذیری سرمایه گذاری شرکت در پروژه</w:t>
            </w:r>
          </w:p>
          <w:p w14:paraId="617C2DC3" w14:textId="77777777" w:rsidR="00595384" w:rsidRPr="00C12A0F" w:rsidRDefault="00595384" w:rsidP="00872E6D">
            <w:pPr>
              <w:pStyle w:val="table"/>
              <w:jc w:val="center"/>
              <w:rPr>
                <w:rFonts w:ascii="Times New Roman" w:hAnsi="Times New Roman" w:hint="cs"/>
                <w:sz w:val="18"/>
                <w:szCs w:val="18"/>
                <w:rtl/>
              </w:rPr>
            </w:pPr>
          </w:p>
        </w:tc>
        <w:tc>
          <w:tcPr>
            <w:tcW w:w="2127" w:type="dxa"/>
          </w:tcPr>
          <w:p w14:paraId="73F4733E" w14:textId="77777777" w:rsidR="00595384" w:rsidRPr="00C12A0F" w:rsidRDefault="00595384" w:rsidP="00872E6D">
            <w:pPr>
              <w:pStyle w:val="table"/>
              <w:jc w:val="center"/>
              <w:rPr>
                <w:rFonts w:ascii="Times New Roman" w:hAnsi="Times New Roman" w:hint="cs"/>
                <w:sz w:val="18"/>
                <w:szCs w:val="18"/>
                <w:rtl/>
              </w:rPr>
            </w:pPr>
            <w:r w:rsidRPr="00C12A0F">
              <w:rPr>
                <w:rFonts w:ascii="Times New Roman" w:hAnsi="Times New Roman"/>
                <w:sz w:val="18"/>
                <w:szCs w:val="18"/>
              </w:rPr>
              <w:t>O1</w:t>
            </w:r>
            <w:r w:rsidRPr="00C12A0F">
              <w:rPr>
                <w:rFonts w:ascii="Times New Roman" w:hAnsi="Times New Roman" w:hint="cs"/>
                <w:sz w:val="18"/>
                <w:szCs w:val="18"/>
                <w:rtl/>
              </w:rPr>
              <w:t>- همراستایی با چشم اندازها، ماموریت، اهداف کلان و استراتژیک شرکت</w:t>
            </w:r>
          </w:p>
          <w:p w14:paraId="03F616D3"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O2</w:t>
            </w:r>
            <w:r w:rsidRPr="00C12A0F">
              <w:rPr>
                <w:rFonts w:ascii="Times New Roman" w:hAnsi="Times New Roman" w:hint="cs"/>
                <w:sz w:val="18"/>
                <w:szCs w:val="18"/>
                <w:rtl/>
              </w:rPr>
              <w:t>- همراستایی با تصمیمات، تدابیر، دستورات سیاسی داخل سازمان</w:t>
            </w:r>
          </w:p>
          <w:p w14:paraId="12D65587"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O3</w:t>
            </w:r>
            <w:r w:rsidRPr="00C12A0F">
              <w:rPr>
                <w:rFonts w:ascii="Times New Roman" w:hAnsi="Times New Roman" w:hint="cs"/>
                <w:sz w:val="18"/>
                <w:szCs w:val="18"/>
                <w:rtl/>
              </w:rPr>
              <w:t>- اهمیت پروژه برای موفقیت های آتی شرکت</w:t>
            </w:r>
            <w:r>
              <w:rPr>
                <w:rFonts w:ascii="Times New Roman" w:hAnsi="Times New Roman"/>
                <w:sz w:val="18"/>
                <w:szCs w:val="18"/>
              </w:rPr>
              <w:t xml:space="preserve"> </w:t>
            </w:r>
            <w:r w:rsidRPr="00C12A0F">
              <w:rPr>
                <w:rFonts w:ascii="Times New Roman" w:hAnsi="Times New Roman" w:hint="cs"/>
                <w:sz w:val="18"/>
                <w:szCs w:val="18"/>
                <w:rtl/>
              </w:rPr>
              <w:t>(پیش نیاز پروژ های آتی)</w:t>
            </w:r>
          </w:p>
          <w:p w14:paraId="439BCA59"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O4</w:t>
            </w:r>
            <w:r w:rsidRPr="00C12A0F">
              <w:rPr>
                <w:rFonts w:ascii="Times New Roman" w:hAnsi="Times New Roman" w:hint="cs"/>
                <w:sz w:val="18"/>
                <w:szCs w:val="18"/>
                <w:rtl/>
              </w:rPr>
              <w:t>- رضایتمندی مشتری</w:t>
            </w:r>
          </w:p>
          <w:p w14:paraId="4AAE9BE9"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O5</w:t>
            </w:r>
            <w:r w:rsidRPr="00C12A0F">
              <w:rPr>
                <w:rFonts w:ascii="Times New Roman" w:hAnsi="Times New Roman" w:hint="cs"/>
                <w:sz w:val="18"/>
                <w:szCs w:val="18"/>
                <w:rtl/>
              </w:rPr>
              <w:t>- تاثیر بر کسب و کار شرکت</w:t>
            </w:r>
          </w:p>
        </w:tc>
        <w:tc>
          <w:tcPr>
            <w:tcW w:w="1842" w:type="dxa"/>
          </w:tcPr>
          <w:p w14:paraId="27A022D8"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T1</w:t>
            </w:r>
            <w:r w:rsidRPr="00C12A0F">
              <w:rPr>
                <w:rFonts w:ascii="Times New Roman" w:hAnsi="Times New Roman" w:hint="cs"/>
                <w:sz w:val="18"/>
                <w:szCs w:val="18"/>
                <w:rtl/>
              </w:rPr>
              <w:t>- در دسترس بودن فناوری مورد نیاز جهت اجرا</w:t>
            </w:r>
          </w:p>
          <w:p w14:paraId="45659335"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T2</w:t>
            </w:r>
            <w:r w:rsidRPr="00C12A0F">
              <w:rPr>
                <w:rFonts w:ascii="Times New Roman" w:hAnsi="Times New Roman" w:hint="cs"/>
                <w:sz w:val="18"/>
                <w:szCs w:val="18"/>
                <w:rtl/>
              </w:rPr>
              <w:t>- انتقال و آموزش فناوری</w:t>
            </w:r>
          </w:p>
          <w:p w14:paraId="64CD30D1"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T3</w:t>
            </w:r>
            <w:r w:rsidRPr="00C12A0F">
              <w:rPr>
                <w:rFonts w:ascii="Times New Roman" w:hAnsi="Times New Roman" w:hint="cs"/>
                <w:sz w:val="18"/>
                <w:szCs w:val="18"/>
                <w:rtl/>
              </w:rPr>
              <w:t>- وجود زیر سیستم های اساسی جهت اجرا</w:t>
            </w:r>
          </w:p>
          <w:p w14:paraId="2ED6B697"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T4</w:t>
            </w:r>
            <w:r w:rsidRPr="00C12A0F">
              <w:rPr>
                <w:rFonts w:ascii="Times New Roman" w:hAnsi="Times New Roman" w:hint="cs"/>
                <w:sz w:val="18"/>
                <w:szCs w:val="18"/>
                <w:rtl/>
              </w:rPr>
              <w:t>- تاثیرات زیست محیطی فناوری</w:t>
            </w:r>
          </w:p>
          <w:p w14:paraId="7E279193" w14:textId="77777777" w:rsidR="00595384" w:rsidRPr="00C12A0F" w:rsidRDefault="00595384" w:rsidP="00872E6D">
            <w:pPr>
              <w:pStyle w:val="table"/>
              <w:jc w:val="center"/>
              <w:rPr>
                <w:rFonts w:ascii="Times New Roman" w:hAnsi="Times New Roman"/>
                <w:sz w:val="18"/>
                <w:szCs w:val="18"/>
                <w:rtl/>
              </w:rPr>
            </w:pPr>
            <w:r w:rsidRPr="00C12A0F">
              <w:rPr>
                <w:rFonts w:ascii="Times New Roman" w:hAnsi="Times New Roman"/>
                <w:sz w:val="18"/>
                <w:szCs w:val="18"/>
              </w:rPr>
              <w:t>T5</w:t>
            </w:r>
            <w:r w:rsidRPr="00C12A0F">
              <w:rPr>
                <w:rFonts w:ascii="Times New Roman" w:hAnsi="Times New Roman" w:hint="cs"/>
                <w:sz w:val="18"/>
                <w:szCs w:val="18"/>
                <w:rtl/>
              </w:rPr>
              <w:t>- ساده و ماژول بودن پروژه</w:t>
            </w:r>
          </w:p>
        </w:tc>
        <w:tc>
          <w:tcPr>
            <w:tcW w:w="1843" w:type="dxa"/>
          </w:tcPr>
          <w:p w14:paraId="4F08A29F"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M1</w:t>
            </w:r>
            <w:r w:rsidRPr="00C12A0F">
              <w:rPr>
                <w:rFonts w:ascii="Times New Roman" w:hAnsi="Times New Roman" w:hint="cs"/>
                <w:sz w:val="18"/>
                <w:szCs w:val="18"/>
                <w:rtl/>
              </w:rPr>
              <w:t>- آشنایی تیم اجرایی شرکت با پروژه</w:t>
            </w:r>
          </w:p>
          <w:p w14:paraId="19538F19"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M2</w:t>
            </w:r>
            <w:r w:rsidRPr="00C12A0F">
              <w:rPr>
                <w:rFonts w:ascii="Times New Roman" w:hAnsi="Times New Roman" w:hint="cs"/>
                <w:sz w:val="18"/>
                <w:szCs w:val="18"/>
                <w:rtl/>
              </w:rPr>
              <w:t>- رضایتمندی کارکنان و پرسنل</w:t>
            </w:r>
          </w:p>
          <w:p w14:paraId="35A563AF"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M3</w:t>
            </w:r>
            <w:r w:rsidRPr="00C12A0F">
              <w:rPr>
                <w:rFonts w:ascii="Times New Roman" w:hAnsi="Times New Roman" w:hint="cs"/>
                <w:sz w:val="18"/>
                <w:szCs w:val="18"/>
                <w:rtl/>
              </w:rPr>
              <w:t>- تاثیر بر شرایط کار</w:t>
            </w:r>
          </w:p>
          <w:p w14:paraId="24EE13DB"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M4</w:t>
            </w:r>
            <w:r w:rsidRPr="00C12A0F">
              <w:rPr>
                <w:rFonts w:ascii="Times New Roman" w:hAnsi="Times New Roman" w:hint="cs"/>
                <w:sz w:val="18"/>
                <w:szCs w:val="18"/>
                <w:rtl/>
              </w:rPr>
              <w:t>- ارتقا و قابلیت ها و توانمندیهای نیروی انسانی شرکت</w:t>
            </w:r>
          </w:p>
          <w:p w14:paraId="5C7C85E2" w14:textId="77777777" w:rsidR="00595384" w:rsidRPr="00C12A0F" w:rsidRDefault="00595384" w:rsidP="00872E6D">
            <w:pPr>
              <w:pStyle w:val="table"/>
              <w:jc w:val="both"/>
              <w:rPr>
                <w:rFonts w:ascii="Times New Roman" w:hAnsi="Times New Roman"/>
                <w:sz w:val="18"/>
                <w:szCs w:val="18"/>
                <w:rtl/>
              </w:rPr>
            </w:pPr>
          </w:p>
        </w:tc>
        <w:tc>
          <w:tcPr>
            <w:tcW w:w="1982" w:type="dxa"/>
          </w:tcPr>
          <w:p w14:paraId="30291A53"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E1</w:t>
            </w:r>
            <w:r w:rsidRPr="00C12A0F">
              <w:rPr>
                <w:rFonts w:ascii="Times New Roman" w:hAnsi="Times New Roman" w:hint="cs"/>
                <w:sz w:val="18"/>
                <w:szCs w:val="18"/>
                <w:rtl/>
              </w:rPr>
              <w:t>- همراستایی با قوانین و مقررات محیطی</w:t>
            </w:r>
          </w:p>
          <w:p w14:paraId="33E3B938"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E2</w:t>
            </w:r>
            <w:r w:rsidRPr="00C12A0F">
              <w:rPr>
                <w:rFonts w:ascii="Times New Roman" w:hAnsi="Times New Roman" w:hint="cs"/>
                <w:sz w:val="18"/>
                <w:szCs w:val="18"/>
                <w:rtl/>
              </w:rPr>
              <w:t>- همراستایی با خواسته ا و نیازهای مشتریان</w:t>
            </w:r>
          </w:p>
          <w:p w14:paraId="424575BB" w14:textId="77777777" w:rsidR="00595384" w:rsidRPr="00C12A0F" w:rsidRDefault="00595384" w:rsidP="00872E6D">
            <w:pPr>
              <w:pStyle w:val="table"/>
              <w:jc w:val="center"/>
              <w:rPr>
                <w:rFonts w:ascii="Times New Roman" w:hAnsi="Times New Roman"/>
                <w:sz w:val="18"/>
                <w:szCs w:val="18"/>
              </w:rPr>
            </w:pPr>
            <w:r w:rsidRPr="00C12A0F">
              <w:rPr>
                <w:rFonts w:ascii="Times New Roman" w:hAnsi="Times New Roman"/>
                <w:sz w:val="18"/>
                <w:szCs w:val="18"/>
              </w:rPr>
              <w:t>E3</w:t>
            </w:r>
            <w:r w:rsidRPr="00C12A0F">
              <w:rPr>
                <w:rFonts w:ascii="Times New Roman" w:hAnsi="Times New Roman" w:hint="cs"/>
                <w:sz w:val="18"/>
                <w:szCs w:val="18"/>
                <w:rtl/>
              </w:rPr>
              <w:t>- مزیت رقابتی بودن پروژه</w:t>
            </w:r>
          </w:p>
          <w:p w14:paraId="7DC25F58" w14:textId="77777777" w:rsidR="00595384" w:rsidRPr="00C12A0F" w:rsidRDefault="00595384" w:rsidP="00872E6D">
            <w:pPr>
              <w:pStyle w:val="table"/>
              <w:jc w:val="both"/>
              <w:rPr>
                <w:rFonts w:ascii="Times New Roman" w:hAnsi="Times New Roman"/>
                <w:sz w:val="18"/>
                <w:szCs w:val="18"/>
                <w:rtl/>
              </w:rPr>
            </w:pPr>
          </w:p>
        </w:tc>
      </w:tr>
    </w:tbl>
    <w:p w14:paraId="2D3C166B" w14:textId="31F3A3BE" w:rsidR="00D501E2" w:rsidRDefault="00320593">
      <w:pPr>
        <w:rPr>
          <w:rtl/>
        </w:rPr>
      </w:pPr>
    </w:p>
    <w:p w14:paraId="6ADD8F2E" w14:textId="77777777" w:rsidR="00595384" w:rsidRDefault="00595384"/>
    <w:sectPr w:rsidR="00595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36AB6"/>
    <w:multiLevelType w:val="hybridMultilevel"/>
    <w:tmpl w:val="4F50004A"/>
    <w:lvl w:ilvl="0" w:tplc="8AB00FB0">
      <w:start w:val="1"/>
      <w:numFmt w:val="decimal"/>
      <w:lvlText w:val="%1-"/>
      <w:lvlJc w:val="left"/>
      <w:pPr>
        <w:ind w:left="1363" w:hanging="360"/>
      </w:pPr>
      <w:rPr>
        <w:rFonts w:hint="default"/>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 w15:restartNumberingAfterBreak="0">
    <w:nsid w:val="6EF57E2A"/>
    <w:multiLevelType w:val="hybridMultilevel"/>
    <w:tmpl w:val="EAC6378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84"/>
    <w:rsid w:val="00154A2A"/>
    <w:rsid w:val="002136B8"/>
    <w:rsid w:val="00320593"/>
    <w:rsid w:val="003B6B88"/>
    <w:rsid w:val="004F28F4"/>
    <w:rsid w:val="005012EC"/>
    <w:rsid w:val="00595384"/>
    <w:rsid w:val="00870795"/>
    <w:rsid w:val="009F5F10"/>
    <w:rsid w:val="00E25832"/>
    <w:rsid w:val="00EE194C"/>
    <w:rsid w:val="00F94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CAAD"/>
  <w15:chartTrackingRefBased/>
  <w15:docId w15:val="{49A8A2E6-7A60-41A5-8939-37CEF49F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5384"/>
    <w:pPr>
      <w:bidi/>
      <w:spacing w:line="360" w:lineRule="auto"/>
      <w:ind w:firstLine="284"/>
      <w:jc w:val="lowKashida"/>
    </w:pPr>
    <w:rPr>
      <w:rFonts w:ascii="Times New Roman" w:eastAsia="Calibri" w:hAnsi="Times New Roman"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5384"/>
    <w:pPr>
      <w:spacing w:after="200" w:line="240" w:lineRule="auto"/>
      <w:ind w:left="720" w:firstLine="0"/>
      <w:contextualSpacing/>
    </w:pPr>
    <w:rPr>
      <w:rFonts w:ascii="Calibri" w:hAnsi="Calibri"/>
      <w:lang w:bidi="fa-IR"/>
    </w:rPr>
  </w:style>
  <w:style w:type="character" w:customStyle="1" w:styleId="ListParagraphChar">
    <w:name w:val="List Paragraph Char"/>
    <w:link w:val="ListParagraph"/>
    <w:uiPriority w:val="34"/>
    <w:rsid w:val="00595384"/>
    <w:rPr>
      <w:rFonts w:ascii="Calibri" w:eastAsia="Calibri" w:hAnsi="Calibri" w:cs="B Nazanin"/>
      <w:sz w:val="24"/>
      <w:szCs w:val="28"/>
      <w:lang w:bidi="fa-IR"/>
    </w:rPr>
  </w:style>
  <w:style w:type="table" w:styleId="TableGrid">
    <w:name w:val="Table Grid"/>
    <w:basedOn w:val="TableNormal"/>
    <w:uiPriority w:val="39"/>
    <w:rsid w:val="0059538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595384"/>
    <w:pPr>
      <w:spacing w:after="0"/>
      <w:ind w:firstLine="0"/>
    </w:pPr>
    <w:rPr>
      <w:rFonts w:ascii="Tahoma" w:eastAsia="Times New Roman" w:hAnsi="Tahoma"/>
      <w:sz w:val="22"/>
      <w:szCs w:val="22"/>
      <w:lang w:bidi="fa-IR"/>
    </w:rPr>
  </w:style>
  <w:style w:type="character" w:customStyle="1" w:styleId="tableChar">
    <w:name w:val="table Char"/>
    <w:link w:val="table"/>
    <w:rsid w:val="00595384"/>
    <w:rPr>
      <w:rFonts w:ascii="Tahoma" w:eastAsia="Times New Roman" w:hAnsi="Tahoma" w:cs="B Nazanin"/>
      <w:lang w:bidi="fa-IR"/>
    </w:rPr>
  </w:style>
  <w:style w:type="paragraph" w:styleId="Caption">
    <w:name w:val="caption"/>
    <w:basedOn w:val="Normal"/>
    <w:next w:val="Normal"/>
    <w:uiPriority w:val="35"/>
    <w:unhideWhenUsed/>
    <w:qFormat/>
    <w:rsid w:val="00595384"/>
    <w:pPr>
      <w:spacing w:after="0" w:line="240" w:lineRule="auto"/>
      <w:ind w:firstLine="432"/>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Marziye fouladchang</dc:creator>
  <cp:keywords/>
  <dc:description/>
  <cp:lastModifiedBy>Marziye fouladchang</cp:lastModifiedBy>
  <cp:revision>2</cp:revision>
  <cp:lastPrinted>2019-09-15T09:26:00Z</cp:lastPrinted>
  <dcterms:created xsi:type="dcterms:W3CDTF">2019-09-15T09:19:00Z</dcterms:created>
  <dcterms:modified xsi:type="dcterms:W3CDTF">2019-09-15T09:32:00Z</dcterms:modified>
</cp:coreProperties>
</file>